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 каком году был принят ФЗ № 127-ФЗ «О несостоятельности (банкротстве)»</w:t>
      </w:r>
      <w:proofErr w:type="gramStart"/>
      <w:r w:rsidRPr="00C3489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2003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2002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В)2001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Г)2000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2.Выберите верные ответы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 первой главе  ФЗ № 127-ФЗ «О несостоятельности (банкротстве)», названной «Общие положения» прописаны отношения, которые им регулируются, это: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основания для признания должника несостоятельным (банкротом)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порядок и условия проведения процедур, применяемых в деле о банкротстве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основания для наказания и взятия банкрота под стражу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Д) порядок и условия осуществления мер по предупреждению несостоятельности (банкротства)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3. Введите ответ  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… -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4. Выберите верный ответ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Должник – это 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А) сторона по кредитным отношениям, получающая кредит и принимающая на себя обязательство возвратить в установленный срок ссуженную стоимость и уплатить процент за время пользования ссудой.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Б) гражданин, в том числе индивидуальный предприниматель, или юридическое лицо, оказавшиеся неспособными удовлетворить требования </w:t>
      </w:r>
      <w:r w:rsidRPr="00C3489F">
        <w:rPr>
          <w:rFonts w:ascii="Times New Roman" w:hAnsi="Times New Roman" w:cs="Times New Roman"/>
          <w:sz w:val="28"/>
          <w:szCs w:val="28"/>
        </w:rPr>
        <w:lastRenderedPageBreak/>
        <w:t>кредиторов по денежным обязательствам и (или) исполнить обязанность по уплате обязательных платежей в течение срока, установленного законом.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одна из сторон договора поручительства, которая заключением этого договора берёт на себя обязательство отвечать перед кредитором должника за исполнение последним его основного обязательства полностью или частично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 Гражданин, который взял на себя обязательство выплачивать долг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5.Выберите верные ответы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 В составе юридических лиц несостоятельными НЕ могут быть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А) любые коммерческие организации 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коммерческие организации (кроме казенных предприятий)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 некоммерческие организации</w:t>
      </w:r>
      <w:proofErr w:type="gramStart"/>
      <w:r w:rsidRPr="00C348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489F">
        <w:rPr>
          <w:rFonts w:ascii="Times New Roman" w:hAnsi="Times New Roman" w:cs="Times New Roman"/>
          <w:sz w:val="28"/>
          <w:szCs w:val="28"/>
        </w:rPr>
        <w:t xml:space="preserve"> действующие в форме потребительского кооператива либо фондов (благотворительных или иных)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 некоммерческие и коммерческие организации, в том числе казенные предприятия и благотворительные фонды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6. Исключите </w:t>
      </w:r>
      <w:proofErr w:type="spellStart"/>
      <w:r w:rsidRPr="00C3489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C3489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В практике установления несостоятельности должников признаются следующие денежные обязательства: 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перед фискальной системой - это обязательства по налогам, штрафам и пени перед бюджетами, платежам в социальные фонды, дорожный фонд и другие, по которым нужно платить в установленном порядке вне зависимости от воли организации (предприятия);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перед кредитно-финансовой системой - обязательства перед банками, финансовыми кампаниями в случае, если предприятие (организация) взяло ссуду или заем в денежной форме или в виде ценных бумаг на основе кредитного договора, а также обязательства перед страховыми кампаниями, рассматриваемые в качестве будущего займа под свои страхуемые риски;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В) Внешний долг — суммарные денежные обязательства, выражаемые денежной суммой, подлежащей возврату внешним кредиторам на определённую дату, то есть общая </w:t>
      </w:r>
      <w:proofErr w:type="spellStart"/>
      <w:r w:rsidRPr="00C3489F">
        <w:rPr>
          <w:rFonts w:ascii="Times New Roman" w:hAnsi="Times New Roman" w:cs="Times New Roman"/>
          <w:sz w:val="28"/>
          <w:szCs w:val="28"/>
        </w:rPr>
        <w:t>задолженност</w:t>
      </w:r>
      <w:proofErr w:type="spellEnd"/>
      <w:r w:rsidRPr="00C3489F">
        <w:rPr>
          <w:rFonts w:ascii="Times New Roman" w:hAnsi="Times New Roman" w:cs="Times New Roman"/>
          <w:sz w:val="28"/>
          <w:szCs w:val="28"/>
        </w:rPr>
        <w:t xml:space="preserve"> по внешним займам и невыплаченным по ним процентам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lastRenderedPageBreak/>
        <w:t>Г) внутренний долг - обязательства перед акционерами и работниками предприятия по оплате труда, выплате премий, дивидендов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Обязательными  платежами являются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Налоги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Сборы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Имплементации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 Иные обязательные взносы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8. Выберите верный ответ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Санация – это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процедура, применяемая в деле о банкротстве к должнику в целях обеспечения сохранности его имущества, проведения анализа финансового состояния должника, составления реестра требований кредиторов и проведения первого собрания кредиторов.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  Б) меры, принимаемые собственником имущества должника - унитарного предприятия, учредителями (участниками) должника, кредиторами должника и иными лицами в целях предупреждения банкротства и восстановления платежеспособности должника, в том числе на любой стадии рассмотрения дела о банкротстве.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процедура,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 процедура, применяемая в деле о банкротстве к должнику в целях восстановления его платежеспособности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Участниками собрания кредиторов с правом голоса являются: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А)  конкурсные кредиторы 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 уполномоченные органы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арбитражный управляющий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lastRenderedPageBreak/>
        <w:t>Г) руководитель должника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 xml:space="preserve">10. Исключите </w:t>
      </w:r>
      <w:proofErr w:type="spellStart"/>
      <w:r w:rsidRPr="00C3489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C3489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К исключительной компетенции собрания кредиторов относится принятие решений: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А) об утверждении и изменении плана внешнего управления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Б) о модернизации технической стороны управленческой системы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В) об установлении размера и порядка выплаты дополнительного вознаграждения арбитражному управляющему</w:t>
      </w:r>
    </w:p>
    <w:p w:rsidR="00C3489F" w:rsidRPr="00C3489F" w:rsidRDefault="00C3489F" w:rsidP="00C3489F">
      <w:pPr>
        <w:rPr>
          <w:rFonts w:ascii="Times New Roman" w:hAnsi="Times New Roman" w:cs="Times New Roman"/>
          <w:sz w:val="28"/>
          <w:szCs w:val="28"/>
        </w:rPr>
      </w:pPr>
      <w:r w:rsidRPr="00C3489F">
        <w:rPr>
          <w:rFonts w:ascii="Times New Roman" w:hAnsi="Times New Roman" w:cs="Times New Roman"/>
          <w:sz w:val="28"/>
          <w:szCs w:val="28"/>
        </w:rPr>
        <w:t>Г) об обращении в арбитражный суд с ходатайством о признании должника банкротом и об открытии конкурсного производства</w:t>
      </w:r>
    </w:p>
    <w:p w:rsidR="007C3DC2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 xml:space="preserve">1.Введите ответ </w:t>
      </w:r>
    </w:p>
    <w:p w:rsidR="00384B1B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…… совокупность долговременных, наиболее важных и принципиальных установок, планов, намерений, определяемых соответствующим уровнем менеджмента относительно управляемого объекта.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2.Выберите правильный ответ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 xml:space="preserve"> В скольких формах может реализовываться антикризисная стратегия 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5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 3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 2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 6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3. Исключите неверный</w:t>
      </w:r>
      <w:r w:rsidR="00EE583E" w:rsidRPr="002F7B99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>Внутренняя среда организации включает: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производственные ресурсы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финансовое состояние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систему внутрипроизводственных отношений и ее целесообразность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>макросреду,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>включающую оценку политического, экономического, социального, технологического окружения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4</w:t>
      </w:r>
      <w:r w:rsidR="0084029A" w:rsidRPr="002F7B99">
        <w:rPr>
          <w:rFonts w:ascii="Times New Roman" w:hAnsi="Times New Roman" w:cs="Times New Roman"/>
          <w:sz w:val="28"/>
          <w:szCs w:val="28"/>
        </w:rPr>
        <w:t>.Выберите правильный ответ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>Внешняя среда организации включает: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производственные ресурсы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 финансовое состояние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 систему внутрипроизводственных отношений и ее целесообразность</w:t>
      </w:r>
    </w:p>
    <w:p w:rsidR="00384B1B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 макросреду, включающую оценку политического, экономического, социального, технологического окружения</w:t>
      </w:r>
    </w:p>
    <w:p w:rsidR="002F7B99" w:rsidRPr="002F7B99" w:rsidRDefault="002F7B99" w:rsidP="0084029A">
      <w:pPr>
        <w:rPr>
          <w:rFonts w:ascii="Times New Roman" w:hAnsi="Times New Roman" w:cs="Times New Roman"/>
          <w:sz w:val="28"/>
          <w:szCs w:val="28"/>
        </w:rPr>
      </w:pPr>
    </w:p>
    <w:p w:rsidR="007C3DC2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5</w:t>
      </w:r>
      <w:r w:rsidR="0084029A" w:rsidRPr="002F7B99">
        <w:rPr>
          <w:rFonts w:ascii="Times New Roman" w:hAnsi="Times New Roman" w:cs="Times New Roman"/>
          <w:sz w:val="28"/>
          <w:szCs w:val="28"/>
        </w:rPr>
        <w:t>. Соотнесите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стратегия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восстановления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поворота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84029A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84029A" w:rsidRPr="002F7B99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84029A" w:rsidRPr="002F7B99">
        <w:rPr>
          <w:rFonts w:ascii="Times New Roman" w:hAnsi="Times New Roman" w:cs="Times New Roman"/>
          <w:bCs/>
          <w:sz w:val="28"/>
          <w:szCs w:val="28"/>
        </w:rPr>
        <w:t>выхода</w:t>
      </w:r>
    </w:p>
    <w:p w:rsidR="0084029A" w:rsidRPr="002F7B99" w:rsidRDefault="0084029A" w:rsidP="0084029A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1.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 xml:space="preserve">заключается в ликвидации последствий кризиса и обеспечении возврата предпринимательской структуры к предкризисному состоянию в части ее деловой активности, экономической и финансовой устойчивости. 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2.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основой данной стратегии служит минимизация ущерба.</w:t>
      </w:r>
    </w:p>
    <w:p w:rsidR="0084029A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3.обусловленатем,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>что кризис обостряет наиболее слабые стороны деятельности организации и нередко вызывает необходимость коренных изменений в содержании ее миссии, структуры, технологии, вплоть до смены ее отраслевой принадлежности и масштабов деятельности.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84029A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6</w:t>
      </w:r>
      <w:r w:rsidR="0084029A" w:rsidRPr="002F7B99">
        <w:rPr>
          <w:rFonts w:ascii="Times New Roman" w:hAnsi="Times New Roman" w:cs="Times New Roman"/>
          <w:sz w:val="28"/>
          <w:szCs w:val="28"/>
        </w:rPr>
        <w:t>. Исключите неверный</w:t>
      </w:r>
      <w:r w:rsidR="00EE583E" w:rsidRPr="002F7B99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7C3DC2" w:rsidRPr="002F7B99" w:rsidRDefault="0084029A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2F7B99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2F7B99">
        <w:rPr>
          <w:rFonts w:ascii="Times New Roman" w:hAnsi="Times New Roman" w:cs="Times New Roman"/>
          <w:sz w:val="28"/>
          <w:szCs w:val="28"/>
        </w:rPr>
        <w:t xml:space="preserve"> каких действий может быть осуществлена антикризисная стратегия </w:t>
      </w:r>
      <w:r w:rsidRPr="002F7B99">
        <w:rPr>
          <w:rFonts w:ascii="Times New Roman" w:hAnsi="Times New Roman" w:cs="Times New Roman"/>
          <w:bCs/>
          <w:sz w:val="28"/>
          <w:szCs w:val="28"/>
        </w:rPr>
        <w:t>выхода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изъятия инвестиций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сокращения расходов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выкупа предпринимательской структуры у собственника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минимизации ущерба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C3489F" w:rsidP="007C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7</w:t>
      </w:r>
      <w:r w:rsidR="004F0416" w:rsidRPr="002F7B99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7C3DC2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lastRenderedPageBreak/>
        <w:t>Из скольких частных стратегий состоит</w:t>
      </w:r>
      <w:r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Pr="002F7B99">
        <w:rPr>
          <w:rFonts w:ascii="Times New Roman" w:hAnsi="Times New Roman" w:cs="Times New Roman"/>
          <w:sz w:val="28"/>
          <w:szCs w:val="28"/>
        </w:rPr>
        <w:t xml:space="preserve">антикризисная стратегия </w:t>
      </w:r>
      <w:r w:rsidRPr="002F7B99">
        <w:rPr>
          <w:rFonts w:ascii="Times New Roman" w:hAnsi="Times New Roman" w:cs="Times New Roman"/>
          <w:bCs/>
          <w:sz w:val="28"/>
          <w:szCs w:val="28"/>
        </w:rPr>
        <w:t>поворота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8"/>
          <w:szCs w:val="28"/>
        </w:rPr>
        <w:t>3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8"/>
          <w:szCs w:val="28"/>
        </w:rPr>
        <w:t>7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C3489F" w:rsidP="004F0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8</w:t>
      </w:r>
      <w:r w:rsidR="004F0416" w:rsidRPr="002F7B99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7C3DC2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Сколько существует этапов разработки антикризисной стратегии</w:t>
      </w:r>
    </w:p>
    <w:p w:rsidR="004F0416" w:rsidRPr="002F7B99" w:rsidRDefault="004F0416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 5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4F0416" w:rsidRPr="002F7B99" w:rsidRDefault="00C3489F" w:rsidP="007C3D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DC2" w:rsidRPr="002F7B99">
        <w:rPr>
          <w:rFonts w:ascii="Times New Roman" w:hAnsi="Times New Roman" w:cs="Times New Roman"/>
          <w:sz w:val="28"/>
          <w:szCs w:val="28"/>
        </w:rPr>
        <w:t>9</w:t>
      </w:r>
      <w:r w:rsidR="004F0416" w:rsidRPr="002F7B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0416" w:rsidRPr="002F7B99">
        <w:rPr>
          <w:rFonts w:ascii="Times New Roman" w:hAnsi="Times New Roman" w:cs="Times New Roman"/>
          <w:bCs/>
          <w:sz w:val="28"/>
          <w:szCs w:val="28"/>
        </w:rPr>
        <w:t>Исключите неверный</w:t>
      </w:r>
    </w:p>
    <w:p w:rsidR="004F0416" w:rsidRPr="002F7B99" w:rsidRDefault="004F0416" w:rsidP="007C3DC2">
      <w:pPr>
        <w:rPr>
          <w:rFonts w:ascii="Times New Roman" w:hAnsi="Times New Roman" w:cs="Times New Roman"/>
          <w:bCs/>
          <w:sz w:val="28"/>
          <w:szCs w:val="28"/>
        </w:rPr>
      </w:pPr>
      <w:r w:rsidRPr="002F7B99">
        <w:rPr>
          <w:rFonts w:ascii="Times New Roman" w:hAnsi="Times New Roman" w:cs="Times New Roman"/>
          <w:bCs/>
          <w:sz w:val="28"/>
          <w:szCs w:val="28"/>
        </w:rPr>
        <w:t xml:space="preserve">Что включает в себя кадровая стратегия организации 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прием и увольнение работников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D15A15" w:rsidRPr="002F7B99">
        <w:rPr>
          <w:rFonts w:ascii="Times New Roman" w:hAnsi="Times New Roman" w:cs="Times New Roman"/>
          <w:sz w:val="28"/>
          <w:szCs w:val="28"/>
        </w:rPr>
        <w:t xml:space="preserve"> повышение квалификации работников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4F0416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оценку персонала в кризисной динамике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4F0416" w:rsidRPr="002F7B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F0416" w:rsidRPr="002F7B99">
        <w:rPr>
          <w:rFonts w:ascii="Times New Roman" w:hAnsi="Times New Roman" w:cs="Times New Roman"/>
          <w:sz w:val="28"/>
          <w:szCs w:val="28"/>
        </w:rPr>
        <w:t>профилактику конфликтов.</w:t>
      </w:r>
    </w:p>
    <w:p w:rsidR="002F7B99" w:rsidRPr="002F7B99" w:rsidRDefault="002F7B99" w:rsidP="007C3DC2">
      <w:pPr>
        <w:rPr>
          <w:rFonts w:ascii="Times New Roman" w:hAnsi="Times New Roman" w:cs="Times New Roman"/>
          <w:sz w:val="28"/>
          <w:szCs w:val="28"/>
        </w:rPr>
      </w:pPr>
    </w:p>
    <w:p w:rsidR="00D15A15" w:rsidRPr="002F7B99" w:rsidRDefault="00C3489F" w:rsidP="00D15A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7C3DC2" w:rsidRPr="002F7B99">
        <w:rPr>
          <w:rFonts w:ascii="Times New Roman" w:hAnsi="Times New Roman" w:cs="Times New Roman"/>
          <w:sz w:val="28"/>
          <w:szCs w:val="28"/>
        </w:rPr>
        <w:t>0</w:t>
      </w:r>
      <w:r w:rsidR="00D15A15" w:rsidRPr="002F7B99">
        <w:rPr>
          <w:rFonts w:ascii="Times New Roman" w:hAnsi="Times New Roman" w:cs="Times New Roman"/>
          <w:sz w:val="28"/>
          <w:szCs w:val="28"/>
        </w:rPr>
        <w:t>.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bCs/>
          <w:sz w:val="28"/>
          <w:szCs w:val="28"/>
        </w:rPr>
        <w:t>Исключите неверный</w:t>
      </w:r>
      <w:r w:rsidR="00EE583E" w:rsidRPr="002F7B99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</w:p>
    <w:p w:rsidR="007C3DC2" w:rsidRPr="002F7B99" w:rsidRDefault="00D15A15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Какие различают стратегии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а)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маркетинговую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б)</w:t>
      </w:r>
      <w:r w:rsidR="00D15A15" w:rsidRPr="002F7B99">
        <w:rPr>
          <w:rFonts w:ascii="Times New Roman" w:hAnsi="Times New Roman" w:cs="Times New Roman"/>
          <w:sz w:val="24"/>
          <w:szCs w:val="24"/>
        </w:rPr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промышленную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в)</w:t>
      </w:r>
      <w:r w:rsidR="00D15A15" w:rsidRPr="002F7B99">
        <w:rPr>
          <w:rFonts w:ascii="Times New Roman" w:hAnsi="Times New Roman" w:cs="Times New Roman"/>
          <w:sz w:val="28"/>
          <w:szCs w:val="28"/>
        </w:rPr>
        <w:t xml:space="preserve"> стратегию менеджмента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  <w:r w:rsidRPr="002F7B99">
        <w:rPr>
          <w:rFonts w:ascii="Times New Roman" w:hAnsi="Times New Roman" w:cs="Times New Roman"/>
          <w:sz w:val="28"/>
          <w:szCs w:val="28"/>
        </w:rPr>
        <w:t>г)</w:t>
      </w:r>
      <w:r w:rsidR="00D15A15" w:rsidRPr="002F7B99">
        <w:t xml:space="preserve"> </w:t>
      </w:r>
      <w:r w:rsidR="00D15A15" w:rsidRPr="002F7B99">
        <w:rPr>
          <w:rFonts w:ascii="Times New Roman" w:hAnsi="Times New Roman" w:cs="Times New Roman"/>
          <w:sz w:val="28"/>
          <w:szCs w:val="28"/>
        </w:rPr>
        <w:t>антикризисную</w:t>
      </w:r>
    </w:p>
    <w:p w:rsidR="007C3DC2" w:rsidRPr="002F7B99" w:rsidRDefault="007C3DC2" w:rsidP="007C3DC2">
      <w:pPr>
        <w:rPr>
          <w:rFonts w:ascii="Times New Roman" w:hAnsi="Times New Roman" w:cs="Times New Roman"/>
          <w:sz w:val="28"/>
          <w:szCs w:val="28"/>
        </w:rPr>
      </w:pPr>
    </w:p>
    <w:sectPr w:rsidR="007C3DC2" w:rsidRPr="002F7B99" w:rsidSect="00D6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1A1"/>
    <w:multiLevelType w:val="multilevel"/>
    <w:tmpl w:val="02805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474572F0"/>
    <w:multiLevelType w:val="hybridMultilevel"/>
    <w:tmpl w:val="8ED0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F5F6E"/>
    <w:multiLevelType w:val="hybridMultilevel"/>
    <w:tmpl w:val="774C0C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248A"/>
    <w:rsid w:val="002F7B99"/>
    <w:rsid w:val="00384B1B"/>
    <w:rsid w:val="004F0416"/>
    <w:rsid w:val="007C3DC2"/>
    <w:rsid w:val="0084029A"/>
    <w:rsid w:val="0096248A"/>
    <w:rsid w:val="00C3489F"/>
    <w:rsid w:val="00D15A15"/>
    <w:rsid w:val="00D60CB0"/>
    <w:rsid w:val="00E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admin</cp:lastModifiedBy>
  <cp:revision>5</cp:revision>
  <dcterms:created xsi:type="dcterms:W3CDTF">2015-03-30T20:30:00Z</dcterms:created>
  <dcterms:modified xsi:type="dcterms:W3CDTF">2022-12-12T09:30:00Z</dcterms:modified>
</cp:coreProperties>
</file>